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C9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bookmarkStart w:id="0" w:name="_GoBack"/>
      <w:bookmarkEnd w:id="0"/>
      <w:r w:rsidRPr="001137C9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Меры поддержки малого бизнеса </w:t>
      </w:r>
    </w:p>
    <w:p w:rsidR="001137C9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1137C9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в 2024 году</w:t>
      </w:r>
    </w:p>
    <w:p w:rsidR="001137C9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</w:p>
    <w:p w:rsidR="001137C9" w:rsidRPr="00345293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48"/>
        </w:rPr>
      </w:pPr>
      <w:r w:rsidRPr="001137C9">
        <w:rPr>
          <w:rFonts w:ascii="Times New Roman" w:eastAsia="Times New Roman" w:hAnsi="Times New Roman" w:cs="Times New Roman"/>
          <w:sz w:val="28"/>
          <w:szCs w:val="24"/>
        </w:rPr>
        <w:t>Разберем, какие меры поддержки малого бизнеса будут действовать в 2024 году, и кто сможет на них претендовать. </w:t>
      </w:r>
    </w:p>
    <w:p w:rsidR="001137C9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137C9" w:rsidRPr="00345293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293">
        <w:rPr>
          <w:rFonts w:ascii="Times New Roman" w:eastAsia="Times New Roman" w:hAnsi="Times New Roman" w:cs="Times New Roman"/>
          <w:b/>
          <w:sz w:val="28"/>
          <w:szCs w:val="28"/>
        </w:rPr>
        <w:t>Какие меры поддержки бизнеса существуют и как узнать о них</w:t>
      </w:r>
    </w:p>
    <w:p w:rsidR="001137C9" w:rsidRPr="00345293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37C9" w:rsidRPr="00345293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7C9">
        <w:rPr>
          <w:rFonts w:ascii="Times New Roman" w:eastAsia="Times New Roman" w:hAnsi="Times New Roman" w:cs="Times New Roman"/>
          <w:sz w:val="28"/>
          <w:szCs w:val="28"/>
        </w:rPr>
        <w:t>Все меры поддержки бизнеса можно разделить на несколько групп:</w:t>
      </w:r>
    </w:p>
    <w:p w:rsidR="001137C9" w:rsidRPr="00345293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452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1137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Федеральные и региональные;</w:t>
      </w:r>
    </w:p>
    <w:p w:rsidR="001137C9" w:rsidRPr="001137C9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137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Общие и отраслевые.</w:t>
      </w:r>
    </w:p>
    <w:p w:rsidR="001137C9" w:rsidRPr="001137C9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7"/>
        </w:rPr>
      </w:pPr>
      <w:r w:rsidRPr="00345293">
        <w:rPr>
          <w:rFonts w:ascii="Times New Roman" w:eastAsia="Times New Roman" w:hAnsi="Times New Roman" w:cs="Times New Roman"/>
          <w:b/>
          <w:sz w:val="28"/>
          <w:szCs w:val="28"/>
        </w:rPr>
        <w:t>Федеральные и региональные меры поддержки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C9">
        <w:rPr>
          <w:rFonts w:ascii="Times New Roman" w:eastAsia="Times New Roman" w:hAnsi="Times New Roman" w:cs="Times New Roman"/>
          <w:sz w:val="28"/>
          <w:szCs w:val="28"/>
        </w:rPr>
        <w:t>Поддержка малому бизнесу оказывается и на федеральном, и на региональном уровне. Федеральные меры распространяются на всех российских предпринимателей, а региональные действуют только на территории конкретного субъекта.</w:t>
      </w:r>
    </w:p>
    <w:p w:rsidR="001137C9" w:rsidRP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C9">
        <w:rPr>
          <w:rFonts w:ascii="Times New Roman" w:eastAsia="Times New Roman" w:hAnsi="Times New Roman" w:cs="Times New Roman"/>
          <w:sz w:val="28"/>
          <w:szCs w:val="28"/>
        </w:rPr>
        <w:t>Информацию о федеральных и региональных льготах бизнесмен может получить:</w:t>
      </w:r>
      <w:r w:rsidRPr="00345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452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 </w:t>
      </w:r>
      <w:hyperlink r:id="rId6" w:tgtFrame="_blank" w:history="1">
        <w:r w:rsidRPr="00345293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</w:rPr>
          <w:t>сайте</w:t>
        </w:r>
      </w:hyperlink>
      <w:r w:rsidRPr="003452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 центра «Мой бизнес».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C9">
        <w:rPr>
          <w:rFonts w:ascii="Times New Roman" w:eastAsia="Times New Roman" w:hAnsi="Times New Roman" w:cs="Times New Roman"/>
          <w:sz w:val="28"/>
          <w:szCs w:val="28"/>
        </w:rPr>
        <w:t>До этого ему потребуется перейти в раздел «База знаний» в верхнем меню и выбрать вкладку «Сайты и соцсети центров “Мой бизнес”». </w:t>
      </w:r>
    </w:p>
    <w:p w:rsidR="001137C9" w:rsidRP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C9">
        <w:rPr>
          <w:rFonts w:ascii="Times New Roman" w:eastAsia="Times New Roman" w:hAnsi="Times New Roman" w:cs="Times New Roman"/>
          <w:sz w:val="28"/>
          <w:szCs w:val="28"/>
        </w:rPr>
        <w:t>После чего указать регион, в котором зарегистрирован бизнес.</w:t>
      </w:r>
    </w:p>
    <w:p w:rsidR="001137C9" w:rsidRPr="00345293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7C9" w:rsidRP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452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 официальном портале правительства субъекта, в котором зарегистрирован бизнес.</w:t>
      </w:r>
    </w:p>
    <w:p w:rsidR="001137C9" w:rsidRP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5293">
        <w:rPr>
          <w:rFonts w:ascii="Times New Roman" w:eastAsia="Times New Roman" w:hAnsi="Times New Roman" w:cs="Times New Roman"/>
          <w:b/>
          <w:i/>
          <w:sz w:val="28"/>
          <w:szCs w:val="28"/>
        </w:rPr>
        <w:t>На </w:t>
      </w:r>
      <w:hyperlink r:id="rId7" w:tgtFrame="_blank" w:history="1">
        <w:r w:rsidRPr="00345293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</w:rPr>
          <w:t>цифровой платформе МСП</w:t>
        </w:r>
      </w:hyperlink>
      <w:r w:rsidRPr="0034529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1137C9" w:rsidRP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C9">
        <w:rPr>
          <w:rFonts w:ascii="Times New Roman" w:eastAsia="Times New Roman" w:hAnsi="Times New Roman" w:cs="Times New Roman"/>
          <w:sz w:val="28"/>
          <w:szCs w:val="28"/>
        </w:rPr>
        <w:t>Цифровая платформа МСП включает в себя множество различных сервисов, которые помогут предпринимателям подобрать и воспользоваться подходящими для них мерами поддержки как на федеральном, так и региональном уровнях. Чтобы получить информацию на главной странице, нужно выбрать интересующий раздел, например: «Региональные меры поддержки», «Государственные меры поддержки», «Выбор налогового режима», «Регистрация бизнеса», «Онлайн-календарь предпринимателя», «Самозанятым: старт, развитие, поддержка» и тому подобное.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3452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 </w:t>
      </w:r>
      <w:hyperlink r:id="rId8" w:tgtFrame="_blank" w:history="1">
        <w:r w:rsidRPr="00345293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</w:rPr>
          <w:t>сайте</w:t>
        </w:r>
      </w:hyperlink>
      <w:r w:rsidRPr="003452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 Правительства.</w:t>
      </w:r>
    </w:p>
    <w:p w:rsidR="001137C9" w:rsidRP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C9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по федеральным и региональным мерам поддержки на этом сайте не систематизирована, что значительно затрудняет поиск. Но можно выбрать раздел об интересующих мерах поддержки. Их несколько: «Общие меры», «Социальная поддержка», «Налоги», «Финансы» и «Регулирование». После выбора раздела, система выведет список мер поддержки, доступных в текущем году для предпринимателей различных регионов.</w:t>
      </w:r>
    </w:p>
    <w:p w:rsidR="001137C9" w:rsidRPr="001137C9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137C9">
        <w:rPr>
          <w:rFonts w:ascii="Times New Roman" w:eastAsia="Times New Roman" w:hAnsi="Times New Roman" w:cs="Times New Roman"/>
          <w:b/>
          <w:sz w:val="28"/>
          <w:szCs w:val="27"/>
        </w:rPr>
        <w:t>Общие и отраслевые</w:t>
      </w:r>
    </w:p>
    <w:p w:rsidR="001137C9" w:rsidRP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37C9">
        <w:rPr>
          <w:rFonts w:ascii="Times New Roman" w:eastAsia="Times New Roman" w:hAnsi="Times New Roman" w:cs="Times New Roman"/>
          <w:sz w:val="28"/>
          <w:szCs w:val="24"/>
        </w:rPr>
        <w:t>Федеральные и региональные меры поддержки, в свою очередь, можно разделить на: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5293">
        <w:rPr>
          <w:rFonts w:ascii="Times New Roman" w:eastAsia="Times New Roman" w:hAnsi="Times New Roman" w:cs="Times New Roman"/>
          <w:b/>
          <w:sz w:val="28"/>
          <w:szCs w:val="24"/>
        </w:rPr>
        <w:t>Общие.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37C9">
        <w:rPr>
          <w:rFonts w:ascii="Times New Roman" w:eastAsia="Times New Roman" w:hAnsi="Times New Roman" w:cs="Times New Roman"/>
          <w:sz w:val="28"/>
          <w:szCs w:val="24"/>
        </w:rPr>
        <w:t>Они доступны для любого бизнеса, независимо от осуществляемого вида деятельности.</w:t>
      </w:r>
    </w:p>
    <w:p w:rsidR="001137C9" w:rsidRP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137C9" w:rsidRP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5293">
        <w:rPr>
          <w:rFonts w:ascii="Times New Roman" w:eastAsia="Times New Roman" w:hAnsi="Times New Roman" w:cs="Times New Roman"/>
          <w:b/>
          <w:sz w:val="28"/>
          <w:szCs w:val="24"/>
        </w:rPr>
        <w:t>Отраслевые.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1137C9">
        <w:rPr>
          <w:rFonts w:ascii="Times New Roman" w:eastAsia="Times New Roman" w:hAnsi="Times New Roman" w:cs="Times New Roman"/>
          <w:sz w:val="28"/>
          <w:szCs w:val="24"/>
        </w:rPr>
        <w:t>Они доступны только для определенных видов деятельности. К ним, например, относятся льготы для IT-организаций и туристической индустрии. </w:t>
      </w:r>
    </w:p>
    <w:p w:rsidR="001137C9" w:rsidRPr="001137C9" w:rsidRDefault="001137C9" w:rsidP="001137C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7C9">
        <w:rPr>
          <w:rFonts w:ascii="Times New Roman" w:eastAsia="Times New Roman" w:hAnsi="Times New Roman" w:cs="Times New Roman"/>
          <w:b/>
          <w:sz w:val="28"/>
          <w:szCs w:val="28"/>
        </w:rPr>
        <w:t>Меры поддержки малого бизнеса в 2024 году</w:t>
      </w:r>
    </w:p>
    <w:p w:rsid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C9">
        <w:rPr>
          <w:rFonts w:ascii="Times New Roman" w:eastAsia="Times New Roman" w:hAnsi="Times New Roman" w:cs="Times New Roman"/>
          <w:sz w:val="28"/>
          <w:szCs w:val="28"/>
        </w:rPr>
        <w:t>Государственные и региональные меры поддержки малого бизнеса различны и разнообразны. Так, в 2024 году малый бизнес сможет претендовать на следующие виды поддержки: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137C9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и грантов.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137C9">
        <w:rPr>
          <w:rFonts w:ascii="Times New Roman" w:eastAsia="Times New Roman" w:hAnsi="Times New Roman" w:cs="Times New Roman"/>
          <w:sz w:val="28"/>
          <w:szCs w:val="28"/>
        </w:rPr>
        <w:t>Льготы по налогам.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137C9">
        <w:rPr>
          <w:rFonts w:ascii="Times New Roman" w:eastAsia="Times New Roman" w:hAnsi="Times New Roman" w:cs="Times New Roman"/>
          <w:sz w:val="28"/>
          <w:szCs w:val="28"/>
        </w:rPr>
        <w:t>Мораторий на проведение проверок бизнеса.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137C9">
        <w:rPr>
          <w:rFonts w:ascii="Times New Roman" w:eastAsia="Times New Roman" w:hAnsi="Times New Roman" w:cs="Times New Roman"/>
          <w:sz w:val="28"/>
          <w:szCs w:val="28"/>
        </w:rPr>
        <w:t>Информационное просвещение.</w:t>
      </w:r>
    </w:p>
    <w:p w:rsidR="001137C9" w:rsidRPr="001137C9" w:rsidRDefault="001137C9" w:rsidP="001137C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</w:rPr>
      </w:pPr>
      <w:r w:rsidRPr="001137C9">
        <w:rPr>
          <w:rFonts w:ascii="Times New Roman" w:eastAsia="Times New Roman" w:hAnsi="Times New Roman" w:cs="Times New Roman"/>
          <w:b/>
          <w:vanish/>
          <w:sz w:val="28"/>
          <w:szCs w:val="28"/>
        </w:rPr>
        <w:t>Конец формы</w:t>
      </w:r>
    </w:p>
    <w:p w:rsidR="001137C9" w:rsidRPr="001137C9" w:rsidRDefault="001137C9" w:rsidP="00113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7C9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субсидий и грантов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C9">
        <w:rPr>
          <w:rFonts w:ascii="Times New Roman" w:eastAsia="Times New Roman" w:hAnsi="Times New Roman" w:cs="Times New Roman"/>
          <w:sz w:val="28"/>
          <w:szCs w:val="28"/>
        </w:rPr>
        <w:t>В 2024 году бизнесмены смогут получить на развитие своего бизнеса следующие субсидии и гранты: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4529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 w:rsidRPr="0034529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Субсидия за трудоустройство участников СВО</w:t>
      </w:r>
      <w:r w:rsidRPr="001137C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C9">
        <w:rPr>
          <w:rFonts w:ascii="Times New Roman" w:eastAsia="Times New Roman" w:hAnsi="Times New Roman" w:cs="Times New Roman"/>
          <w:sz w:val="28"/>
          <w:szCs w:val="28"/>
        </w:rPr>
        <w:t>Право на получение этой выплаты утверждено </w:t>
      </w:r>
      <w:hyperlink r:id="rId9" w:history="1">
        <w:r w:rsidRPr="003452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постановлением Правительства от 28.04.2023 № 669</w:t>
        </w:r>
      </w:hyperlink>
      <w:r w:rsidRPr="001137C9">
        <w:rPr>
          <w:rFonts w:ascii="Times New Roman" w:eastAsia="Times New Roman" w:hAnsi="Times New Roman" w:cs="Times New Roman"/>
          <w:sz w:val="28"/>
          <w:szCs w:val="28"/>
        </w:rPr>
        <w:t>. Ограничений по сроку действия нет, а значит, она будет предоставляться работодателям и в 2024 году. 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C9">
        <w:rPr>
          <w:rFonts w:ascii="Times New Roman" w:eastAsia="Times New Roman" w:hAnsi="Times New Roman" w:cs="Times New Roman"/>
          <w:sz w:val="28"/>
          <w:szCs w:val="28"/>
        </w:rPr>
        <w:t>Размер субсидии будет рассчитываться по формуле: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93">
        <w:rPr>
          <w:rFonts w:ascii="Times New Roman" w:eastAsia="Times New Roman" w:hAnsi="Times New Roman" w:cs="Times New Roman"/>
          <w:i/>
          <w:iCs/>
          <w:sz w:val="28"/>
          <w:szCs w:val="28"/>
        </w:rPr>
        <w:t>3 МРОТ х районный коэффициент + страховые взносы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37C9">
        <w:rPr>
          <w:rFonts w:ascii="Times New Roman" w:eastAsia="Times New Roman" w:hAnsi="Times New Roman" w:cs="Times New Roman"/>
          <w:sz w:val="28"/>
          <w:szCs w:val="28"/>
        </w:rPr>
        <w:lastRenderedPageBreak/>
        <w:t>Выплата будет перечисляться тремя платежами: первый — через месяц после трудоустройства, второй — через 3 месяца и третий — через</w:t>
      </w:r>
      <w:r w:rsidRPr="001137C9">
        <w:rPr>
          <w:rFonts w:ascii="Times New Roman" w:eastAsia="Times New Roman" w:hAnsi="Times New Roman" w:cs="Times New Roman"/>
          <w:sz w:val="28"/>
          <w:szCs w:val="24"/>
        </w:rPr>
        <w:t xml:space="preserve"> полгода.</w:t>
      </w:r>
    </w:p>
    <w:p w:rsidR="001137C9" w:rsidRPr="001137C9" w:rsidRDefault="00345293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5293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1137C9" w:rsidRPr="00345293"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t>Субсидия за трудоустройство молодежи.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37C9">
        <w:rPr>
          <w:rFonts w:ascii="Times New Roman" w:eastAsia="Times New Roman" w:hAnsi="Times New Roman" w:cs="Times New Roman"/>
          <w:sz w:val="28"/>
          <w:szCs w:val="24"/>
        </w:rPr>
        <w:t>Пока действие этой субсидии ограничено 2023 годом, но с большей долей вероятности ее продлят и на следующий 2024 год.</w:t>
      </w:r>
    </w:p>
    <w:p w:rsid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37C9">
        <w:rPr>
          <w:rFonts w:ascii="Times New Roman" w:eastAsia="Times New Roman" w:hAnsi="Times New Roman" w:cs="Times New Roman"/>
          <w:sz w:val="28"/>
          <w:szCs w:val="24"/>
        </w:rPr>
        <w:t>Субсидия за привлечение сотрудников, которые не достигли возраста 30 лет, рассчитывается так же, как и за участников СВО. Выплачивается она тремя частями: по истечении первого, третьего и шестого месяца с момента трудоустройства. </w:t>
      </w:r>
    </w:p>
    <w:p w:rsidR="00345293" w:rsidRPr="00345293" w:rsidRDefault="00345293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4529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37C9" w:rsidRPr="0034529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Грант для молодых предпринимателей.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37C9">
        <w:rPr>
          <w:rFonts w:ascii="Times New Roman" w:eastAsia="Times New Roman" w:hAnsi="Times New Roman" w:cs="Times New Roman"/>
          <w:sz w:val="28"/>
          <w:szCs w:val="28"/>
        </w:rPr>
        <w:t>Воспользоваться этой льготой в 2024 году смог</w:t>
      </w:r>
      <w:r w:rsidR="00345293" w:rsidRPr="00345293">
        <w:rPr>
          <w:rFonts w:ascii="Times New Roman" w:eastAsia="Times New Roman" w:hAnsi="Times New Roman" w:cs="Times New Roman"/>
          <w:sz w:val="28"/>
          <w:szCs w:val="28"/>
        </w:rPr>
        <w:t xml:space="preserve">ут ИП и организации, основанные </w:t>
      </w:r>
      <w:r w:rsidRPr="001137C9">
        <w:rPr>
          <w:rFonts w:ascii="Times New Roman" w:eastAsia="Times New Roman" w:hAnsi="Times New Roman" w:cs="Times New Roman"/>
          <w:sz w:val="28"/>
          <w:szCs w:val="28"/>
        </w:rPr>
        <w:t>молодыми людьми в возрасте от 14 до 25 лет. Для участников организаций действует условие о владении долей более 50%.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C9">
        <w:rPr>
          <w:rFonts w:ascii="Times New Roman" w:eastAsia="Times New Roman" w:hAnsi="Times New Roman" w:cs="Times New Roman"/>
          <w:sz w:val="28"/>
          <w:szCs w:val="28"/>
        </w:rPr>
        <w:t>Минимальная сумма гранта составляет 100 000 руб., а максимальная — 500 000 руб. Для бизнесменов Арктической зоны гранд может быть увеличен до 1 млн руб.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C9">
        <w:rPr>
          <w:rFonts w:ascii="Times New Roman" w:eastAsia="Times New Roman" w:hAnsi="Times New Roman" w:cs="Times New Roman"/>
          <w:sz w:val="28"/>
          <w:szCs w:val="28"/>
        </w:rPr>
        <w:t>Эту сумму предприниматель или участник организации сможет потратить на создание и развитие своего дела.</w:t>
      </w:r>
    </w:p>
    <w:p w:rsidR="00345293" w:rsidRP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C9">
        <w:rPr>
          <w:rFonts w:ascii="Times New Roman" w:eastAsia="Times New Roman" w:hAnsi="Times New Roman" w:cs="Times New Roman"/>
          <w:sz w:val="28"/>
          <w:szCs w:val="28"/>
        </w:rPr>
        <w:t>Для получения субсидии необходимо отвечать следующим условиям:</w:t>
      </w:r>
    </w:p>
    <w:p w:rsidR="00345293" w:rsidRPr="00345293" w:rsidRDefault="00345293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9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1137C9" w:rsidRPr="00345293">
        <w:rPr>
          <w:rFonts w:ascii="Times New Roman" w:eastAsia="Times New Roman" w:hAnsi="Times New Roman" w:cs="Times New Roman"/>
          <w:sz w:val="28"/>
          <w:szCs w:val="28"/>
        </w:rPr>
        <w:t>Не иметь долгов по налогам и страховым взносам более 1 000 руб.</w:t>
      </w:r>
    </w:p>
    <w:p w:rsidR="00345293" w:rsidRPr="00345293" w:rsidRDefault="00345293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9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1137C9" w:rsidRPr="001137C9">
        <w:rPr>
          <w:rFonts w:ascii="Times New Roman" w:eastAsia="Times New Roman" w:hAnsi="Times New Roman" w:cs="Times New Roman"/>
          <w:sz w:val="28"/>
          <w:szCs w:val="28"/>
        </w:rPr>
        <w:t>Пройти бесплатное обучение в центре «Мой бизнес» или на сайте корпорации МСП по основам предпринимательской деятельности — не менее 16 часов.</w:t>
      </w:r>
    </w:p>
    <w:p w:rsidR="001137C9" w:rsidRPr="001137C9" w:rsidRDefault="00345293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9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1137C9" w:rsidRPr="001137C9">
        <w:rPr>
          <w:rFonts w:ascii="Times New Roman" w:eastAsia="Times New Roman" w:hAnsi="Times New Roman" w:cs="Times New Roman"/>
          <w:sz w:val="28"/>
          <w:szCs w:val="28"/>
        </w:rPr>
        <w:t>Вложить собственных средств в проект — не менее 25%.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5293">
        <w:rPr>
          <w:rFonts w:ascii="Times New Roman" w:eastAsia="Times New Roman" w:hAnsi="Times New Roman" w:cs="Times New Roman"/>
          <w:b/>
          <w:i/>
          <w:sz w:val="28"/>
          <w:szCs w:val="28"/>
        </w:rPr>
        <w:t>Льготы по налогам</w:t>
      </w:r>
    </w:p>
    <w:p w:rsid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7C9">
        <w:rPr>
          <w:rFonts w:ascii="Times New Roman" w:eastAsia="Times New Roman" w:hAnsi="Times New Roman" w:cs="Times New Roman"/>
          <w:sz w:val="28"/>
          <w:szCs w:val="28"/>
        </w:rPr>
        <w:t>В 2024 году малый бизнес может воспользоваться следующими льготами по налогам:</w:t>
      </w:r>
    </w:p>
    <w:p w:rsid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345293">
        <w:rPr>
          <w:rFonts w:ascii="Times New Roman" w:eastAsia="Times New Roman" w:hAnsi="Times New Roman" w:cs="Times New Roman"/>
          <w:sz w:val="28"/>
          <w:szCs w:val="24"/>
          <w:u w:val="single"/>
        </w:rPr>
        <w:t>Ускоренный порядок возмещения НДС.</w:t>
      </w:r>
    </w:p>
    <w:p w:rsidR="00345293" w:rsidRPr="001137C9" w:rsidRDefault="00345293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u w:val="single"/>
        </w:rPr>
      </w:pP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37C9">
        <w:rPr>
          <w:rFonts w:ascii="Times New Roman" w:eastAsia="Times New Roman" w:hAnsi="Times New Roman" w:cs="Times New Roman"/>
          <w:sz w:val="28"/>
          <w:szCs w:val="24"/>
        </w:rPr>
        <w:t>В 2024 году продолжит свое действие льгота по ускоренному возмещению НДС без предоставления банковской гарантии. </w:t>
      </w:r>
    </w:p>
    <w:p w:rsid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37C9">
        <w:rPr>
          <w:rFonts w:ascii="Times New Roman" w:eastAsia="Times New Roman" w:hAnsi="Times New Roman" w:cs="Times New Roman"/>
          <w:sz w:val="28"/>
          <w:szCs w:val="24"/>
        </w:rPr>
        <w:t xml:space="preserve">Воспользоваться ею смогут организации и ИП, которые не находятся в стадии реорганизации, ликвидации или банкротства. Для ускоренного </w:t>
      </w:r>
      <w:r w:rsidRPr="001137C9">
        <w:rPr>
          <w:rFonts w:ascii="Times New Roman" w:eastAsia="Times New Roman" w:hAnsi="Times New Roman" w:cs="Times New Roman"/>
          <w:sz w:val="28"/>
          <w:szCs w:val="24"/>
        </w:rPr>
        <w:lastRenderedPageBreak/>
        <w:t>возмещения НДС нужно будет сдать в ИФНС заявление о применении заявительного порядка и налоговую декларацию с суммой к возврату.</w:t>
      </w:r>
    </w:p>
    <w:p w:rsidR="00345293" w:rsidRDefault="00345293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u w:val="single"/>
        </w:rPr>
      </w:pPr>
      <w:r w:rsidRPr="00345293">
        <w:rPr>
          <w:rFonts w:ascii="Times New Roman" w:eastAsia="Times New Roman" w:hAnsi="Times New Roman" w:cs="Times New Roman"/>
          <w:sz w:val="28"/>
          <w:szCs w:val="24"/>
          <w:u w:val="single"/>
        </w:rPr>
        <w:t>Упрощенный порядок уменьшения налога по УСН и ПСН на страховые взносы.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37C9">
        <w:rPr>
          <w:rFonts w:ascii="Times New Roman" w:eastAsia="Times New Roman" w:hAnsi="Times New Roman" w:cs="Times New Roman"/>
          <w:sz w:val="28"/>
          <w:szCs w:val="24"/>
        </w:rPr>
        <w:t>Для уменьшения налога по УСН и ПСН на страховые взносы в 2024 году не нужно будет сдавать заявление о зачете, оплачивать заранее взносы и обеспечивать положительное сальдо по ЕНС. 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37C9">
        <w:rPr>
          <w:rFonts w:ascii="Times New Roman" w:eastAsia="Times New Roman" w:hAnsi="Times New Roman" w:cs="Times New Roman"/>
          <w:sz w:val="28"/>
          <w:szCs w:val="24"/>
        </w:rPr>
        <w:t>Начиная с 2023 года, дата фактической оплаты фиксированных взносов больше не имеет значения. Чтобы уменьшить налог по УСН на страховые взносы, предпринимателю потребуется направить в ИФНС уведомление об исчисленных суммах налога с указанием суммы по УСН, уменьшенной на страховые взносы. 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37C9">
        <w:rPr>
          <w:rFonts w:ascii="Times New Roman" w:eastAsia="Times New Roman" w:hAnsi="Times New Roman" w:cs="Times New Roman"/>
          <w:sz w:val="28"/>
          <w:szCs w:val="24"/>
        </w:rPr>
        <w:t>Чтобы подписать уведомление, больше не требуется квалифицированная цифровая подпись. Достаточно усиленной неквалифицированной электронной подписи, которую можно сформировать непосредственно в личном кабинете.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37C9">
        <w:rPr>
          <w:rFonts w:ascii="Times New Roman" w:eastAsia="Times New Roman" w:hAnsi="Times New Roman" w:cs="Times New Roman"/>
          <w:sz w:val="28"/>
          <w:szCs w:val="24"/>
        </w:rPr>
        <w:t>Для уменьшения патента нужно будет сдать уведомление, которое также можно подписать усиленной неквалифицированной электронной подписью. </w:t>
      </w:r>
    </w:p>
    <w:p w:rsid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37C9">
        <w:rPr>
          <w:rFonts w:ascii="Times New Roman" w:eastAsia="Times New Roman" w:hAnsi="Times New Roman" w:cs="Times New Roman"/>
          <w:sz w:val="28"/>
          <w:szCs w:val="24"/>
        </w:rPr>
        <w:t>Сами страховые взносы ИП должны будут оплатить до 31 декабря 2024 года.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345293">
        <w:rPr>
          <w:rFonts w:ascii="Times New Roman" w:eastAsia="Times New Roman" w:hAnsi="Times New Roman" w:cs="Times New Roman"/>
          <w:sz w:val="28"/>
          <w:szCs w:val="24"/>
          <w:u w:val="single"/>
        </w:rPr>
        <w:t>Налоговые каникулы по УСН и ПСН.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37C9">
        <w:rPr>
          <w:rFonts w:ascii="Times New Roman" w:eastAsia="Times New Roman" w:hAnsi="Times New Roman" w:cs="Times New Roman"/>
          <w:sz w:val="28"/>
          <w:szCs w:val="24"/>
        </w:rPr>
        <w:t>На 2024 год была продлена льгота по предоставлению налоговых каникул для впервые зарегистрированных ИП на упрощенке и патенте.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37C9">
        <w:rPr>
          <w:rFonts w:ascii="Times New Roman" w:eastAsia="Times New Roman" w:hAnsi="Times New Roman" w:cs="Times New Roman"/>
          <w:sz w:val="28"/>
          <w:szCs w:val="24"/>
        </w:rPr>
        <w:t>Налоговые каникулы — это льгота для ИП, которые зарегистрировались в регионе, где действуют каникулы. Они могут не платить налог в течение двух налоговых периодов. Для УСН налоговым периодом является календарный год, а для патента — срок, на который его оформили. 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37C9">
        <w:rPr>
          <w:rFonts w:ascii="Times New Roman" w:eastAsia="Times New Roman" w:hAnsi="Times New Roman" w:cs="Times New Roman"/>
          <w:sz w:val="28"/>
          <w:szCs w:val="24"/>
        </w:rPr>
        <w:t>Решение об установлении налоговых каникул принимают региональные власти и закрепляют его в соответствующем нормативном акте.</w:t>
      </w:r>
    </w:p>
    <w:p w:rsid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37C9">
        <w:rPr>
          <w:rFonts w:ascii="Times New Roman" w:eastAsia="Times New Roman" w:hAnsi="Times New Roman" w:cs="Times New Roman"/>
          <w:sz w:val="28"/>
          <w:szCs w:val="24"/>
        </w:rPr>
        <w:t>Налоговые каникулы действуют не для всех предпринимателей, а лишь для тех, которые ведут деятельность в социальной, научной или производственной сфере, или оказывают бытовые и гостиничные услуги.</w:t>
      </w:r>
    </w:p>
    <w:p w:rsidR="00345293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u w:val="single"/>
        </w:rPr>
      </w:pPr>
      <w:r w:rsidRPr="00345293">
        <w:rPr>
          <w:rFonts w:ascii="Times New Roman" w:eastAsia="Times New Roman" w:hAnsi="Times New Roman" w:cs="Times New Roman"/>
          <w:sz w:val="28"/>
          <w:szCs w:val="24"/>
          <w:u w:val="single"/>
        </w:rPr>
        <w:t>Налоговые льготы для отдельных видов деятельности</w:t>
      </w:r>
      <w:r w:rsidRPr="001137C9">
        <w:rPr>
          <w:rFonts w:ascii="Times New Roman" w:eastAsia="Times New Roman" w:hAnsi="Times New Roman" w:cs="Times New Roman"/>
          <w:sz w:val="28"/>
          <w:szCs w:val="24"/>
          <w:u w:val="single"/>
        </w:rPr>
        <w:t>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4"/>
          <w:u w:val="single"/>
        </w:rPr>
      </w:pPr>
      <w:r w:rsidRPr="001137C9">
        <w:rPr>
          <w:rFonts w:ascii="Times New Roman" w:eastAsia="Times New Roman" w:hAnsi="Times New Roman" w:cs="Times New Roman"/>
          <w:sz w:val="28"/>
          <w:szCs w:val="24"/>
        </w:rPr>
        <w:lastRenderedPageBreak/>
        <w:t>Гостинично-туристический бизнес может воспользоваться льготой в виде нулевой ставки по НДС, а аккредитованные IT-компании смогут рассчитывать на нулевую ставку по налогу на прибыль.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37C9">
        <w:rPr>
          <w:rFonts w:ascii="Times New Roman" w:eastAsia="Times New Roman" w:hAnsi="Times New Roman" w:cs="Times New Roman"/>
          <w:sz w:val="28"/>
          <w:szCs w:val="24"/>
        </w:rPr>
        <w:t>Сотрудники IT-компании могут также получить отсрочку от призыва на военную службу на период работы в компании.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7"/>
        </w:rPr>
      </w:pPr>
      <w:r w:rsidRPr="00345293">
        <w:rPr>
          <w:rFonts w:ascii="Times New Roman" w:eastAsia="Times New Roman" w:hAnsi="Times New Roman" w:cs="Times New Roman"/>
          <w:b/>
          <w:sz w:val="28"/>
          <w:szCs w:val="27"/>
        </w:rPr>
        <w:t>Мораторий на проведение проверок бизнеса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37C9">
        <w:rPr>
          <w:rFonts w:ascii="Times New Roman" w:eastAsia="Times New Roman" w:hAnsi="Times New Roman" w:cs="Times New Roman"/>
          <w:sz w:val="28"/>
          <w:szCs w:val="24"/>
        </w:rPr>
        <w:t>22 ноября Президент предложил продлить мораторий на проведение проверок бизнеса на 2024 год. 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137C9">
        <w:rPr>
          <w:rFonts w:ascii="Times New Roman" w:eastAsia="Times New Roman" w:hAnsi="Times New Roman" w:cs="Times New Roman"/>
          <w:sz w:val="28"/>
          <w:szCs w:val="24"/>
        </w:rPr>
        <w:t>Проведение плановых и внеплановых проверок допускается только в строго определенных случаях и только в отношении закрытого перечня объектов.</w:t>
      </w:r>
    </w:p>
    <w:p w:rsidR="001137C9" w:rsidRPr="001137C9" w:rsidRDefault="001137C9" w:rsidP="0034529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7C9">
        <w:rPr>
          <w:rFonts w:ascii="Times New Roman" w:eastAsia="Times New Roman" w:hAnsi="Times New Roman" w:cs="Times New Roman"/>
          <w:sz w:val="28"/>
          <w:szCs w:val="24"/>
        </w:rPr>
        <w:t>Кроме этого, в отношении IT-компаний приостановлены выездные налоговые проверки до 3 марта 2025 года. Исключение предусмотрено для ВНП, которые будут проводиться с согласия вышестоящего налогового органа.</w:t>
      </w:r>
    </w:p>
    <w:p w:rsidR="001137C9" w:rsidRPr="001137C9" w:rsidRDefault="001137C9" w:rsidP="0011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7C9" w:rsidRPr="001137C9" w:rsidRDefault="001137C9" w:rsidP="001137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137C9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1137C9" w:rsidRPr="001137C9" w:rsidRDefault="003D73C3" w:rsidP="0011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901825" cy="190182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1825" cy="190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149.75pt;height:1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p w:rsidR="001137C9" w:rsidRPr="001137C9" w:rsidRDefault="001137C9" w:rsidP="0011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42B" w:rsidRDefault="003D73C3"/>
    <w:sectPr w:rsidR="0019242B" w:rsidSect="00F4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56CA"/>
    <w:multiLevelType w:val="multilevel"/>
    <w:tmpl w:val="8A3A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0372F"/>
    <w:multiLevelType w:val="multilevel"/>
    <w:tmpl w:val="856C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41B04"/>
    <w:multiLevelType w:val="multilevel"/>
    <w:tmpl w:val="2A96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80337"/>
    <w:multiLevelType w:val="multilevel"/>
    <w:tmpl w:val="FCA4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E1258"/>
    <w:multiLevelType w:val="multilevel"/>
    <w:tmpl w:val="CCF8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8554B"/>
    <w:multiLevelType w:val="multilevel"/>
    <w:tmpl w:val="4C8A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57F2A"/>
    <w:multiLevelType w:val="multilevel"/>
    <w:tmpl w:val="7F3C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FB5B5A"/>
    <w:multiLevelType w:val="multilevel"/>
    <w:tmpl w:val="856E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721D3D"/>
    <w:multiLevelType w:val="multilevel"/>
    <w:tmpl w:val="CBC4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E642FB"/>
    <w:multiLevelType w:val="multilevel"/>
    <w:tmpl w:val="9D76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6F4144"/>
    <w:multiLevelType w:val="multilevel"/>
    <w:tmpl w:val="1962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AC7DE6"/>
    <w:multiLevelType w:val="multilevel"/>
    <w:tmpl w:val="4AF0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2B0515"/>
    <w:multiLevelType w:val="multilevel"/>
    <w:tmpl w:val="410A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6243F"/>
    <w:multiLevelType w:val="multilevel"/>
    <w:tmpl w:val="5E38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91611"/>
    <w:multiLevelType w:val="multilevel"/>
    <w:tmpl w:val="981E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CE6772"/>
    <w:multiLevelType w:val="multilevel"/>
    <w:tmpl w:val="B080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CD07E7"/>
    <w:multiLevelType w:val="multilevel"/>
    <w:tmpl w:val="8D08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886B89"/>
    <w:multiLevelType w:val="multilevel"/>
    <w:tmpl w:val="5414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13"/>
  </w:num>
  <w:num w:numId="6">
    <w:abstractNumId w:val="8"/>
  </w:num>
  <w:num w:numId="7">
    <w:abstractNumId w:val="10"/>
  </w:num>
  <w:num w:numId="8">
    <w:abstractNumId w:val="7"/>
  </w:num>
  <w:num w:numId="9">
    <w:abstractNumId w:val="14"/>
  </w:num>
  <w:num w:numId="10">
    <w:abstractNumId w:val="1"/>
  </w:num>
  <w:num w:numId="11">
    <w:abstractNumId w:val="11"/>
  </w:num>
  <w:num w:numId="12">
    <w:abstractNumId w:val="15"/>
  </w:num>
  <w:num w:numId="13">
    <w:abstractNumId w:val="6"/>
  </w:num>
  <w:num w:numId="14">
    <w:abstractNumId w:val="17"/>
  </w:num>
  <w:num w:numId="15">
    <w:abstractNumId w:val="0"/>
  </w:num>
  <w:num w:numId="16">
    <w:abstractNumId w:val="16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C9"/>
    <w:rsid w:val="001137C9"/>
    <w:rsid w:val="00345293"/>
    <w:rsid w:val="0035759A"/>
    <w:rsid w:val="003C43C5"/>
    <w:rsid w:val="003D73C3"/>
    <w:rsid w:val="005463F8"/>
    <w:rsid w:val="006D4982"/>
    <w:rsid w:val="006E7538"/>
    <w:rsid w:val="008E5739"/>
    <w:rsid w:val="00954333"/>
    <w:rsid w:val="00971997"/>
    <w:rsid w:val="00F4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13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13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7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7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7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idden">
    <w:name w:val="hidden"/>
    <w:basedOn w:val="a0"/>
    <w:rsid w:val="001137C9"/>
  </w:style>
  <w:style w:type="character" w:customStyle="1" w:styleId="self-end">
    <w:name w:val="self-end"/>
    <w:basedOn w:val="a0"/>
    <w:rsid w:val="001137C9"/>
  </w:style>
  <w:style w:type="character" w:styleId="a3">
    <w:name w:val="Strong"/>
    <w:basedOn w:val="a0"/>
    <w:uiPriority w:val="22"/>
    <w:qFormat/>
    <w:rsid w:val="001137C9"/>
    <w:rPr>
      <w:b/>
      <w:bCs/>
    </w:rPr>
  </w:style>
  <w:style w:type="paragraph" w:styleId="a4">
    <w:name w:val="Normal (Web)"/>
    <w:basedOn w:val="a"/>
    <w:uiPriority w:val="99"/>
    <w:semiHidden/>
    <w:unhideWhenUsed/>
    <w:rsid w:val="0011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137C9"/>
    <w:rPr>
      <w:color w:val="0000FF"/>
      <w:u w:val="single"/>
    </w:rPr>
  </w:style>
  <w:style w:type="character" w:customStyle="1" w:styleId="text-primary-white">
    <w:name w:val="text-primary-white"/>
    <w:basedOn w:val="a0"/>
    <w:rsid w:val="001137C9"/>
  </w:style>
  <w:style w:type="paragraph" w:customStyle="1" w:styleId="text-text-2">
    <w:name w:val="text-text-2"/>
    <w:basedOn w:val="a"/>
    <w:rsid w:val="0011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37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137C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37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137C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1137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1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7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45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13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13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7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7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7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idden">
    <w:name w:val="hidden"/>
    <w:basedOn w:val="a0"/>
    <w:rsid w:val="001137C9"/>
  </w:style>
  <w:style w:type="character" w:customStyle="1" w:styleId="self-end">
    <w:name w:val="self-end"/>
    <w:basedOn w:val="a0"/>
    <w:rsid w:val="001137C9"/>
  </w:style>
  <w:style w:type="character" w:styleId="a3">
    <w:name w:val="Strong"/>
    <w:basedOn w:val="a0"/>
    <w:uiPriority w:val="22"/>
    <w:qFormat/>
    <w:rsid w:val="001137C9"/>
    <w:rPr>
      <w:b/>
      <w:bCs/>
    </w:rPr>
  </w:style>
  <w:style w:type="paragraph" w:styleId="a4">
    <w:name w:val="Normal (Web)"/>
    <w:basedOn w:val="a"/>
    <w:uiPriority w:val="99"/>
    <w:semiHidden/>
    <w:unhideWhenUsed/>
    <w:rsid w:val="0011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137C9"/>
    <w:rPr>
      <w:color w:val="0000FF"/>
      <w:u w:val="single"/>
    </w:rPr>
  </w:style>
  <w:style w:type="character" w:customStyle="1" w:styleId="text-primary-white">
    <w:name w:val="text-primary-white"/>
    <w:basedOn w:val="a0"/>
    <w:rsid w:val="001137C9"/>
  </w:style>
  <w:style w:type="paragraph" w:customStyle="1" w:styleId="text-text-2">
    <w:name w:val="text-text-2"/>
    <w:basedOn w:val="a"/>
    <w:rsid w:val="0011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37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137C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37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137C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1137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1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7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45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8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109563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38761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3114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934524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75491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083513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21411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69859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651641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25695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06924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5581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130738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33294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52502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50172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591837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73761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sanctions_measur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l1agf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90aifddrld7a.xn--p1a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lerk.ru/doc/5851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2024-07-05T06:56:00Z</dcterms:created>
  <dcterms:modified xsi:type="dcterms:W3CDTF">2024-07-05T06:56:00Z</dcterms:modified>
</cp:coreProperties>
</file>